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7AAB15FC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E4378A" w:rsidRPr="00E4378A">
        <w:rPr>
          <w:b/>
          <w:noProof/>
          <w:sz w:val="28"/>
        </w:rPr>
        <w:t>R5-182111</w:t>
      </w:r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03F54AD5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919FF" w:rsidRPr="002919FF">
        <w:rPr>
          <w:rFonts w:ascii="Arial" w:eastAsia="Batang" w:hAnsi="Arial" w:cs="Arial"/>
          <w:b/>
          <w:lang w:eastAsia="zh-CN"/>
        </w:rPr>
        <w:t>Test Case Classification and Measurement Requirement for SIG OTA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3E92F360" w:rsidR="0088023E" w:rsidRPr="002919FF" w:rsidRDefault="0088023E" w:rsidP="0088023E">
      <w:pPr>
        <w:rPr>
          <w:rFonts w:ascii="Arial" w:hAnsi="Arial" w:cs="Arial"/>
          <w:sz w:val="22"/>
          <w:szCs w:val="22"/>
        </w:rPr>
      </w:pPr>
      <w:r w:rsidRPr="002919FF">
        <w:rPr>
          <w:rFonts w:ascii="Arial" w:hAnsi="Arial" w:cs="Arial"/>
          <w:sz w:val="22"/>
          <w:szCs w:val="22"/>
        </w:rPr>
        <w:t>The purpose of this paper is</w:t>
      </w:r>
      <w:r w:rsidR="00D03928" w:rsidRPr="002919FF">
        <w:rPr>
          <w:rFonts w:ascii="Arial" w:hAnsi="Arial" w:cs="Arial"/>
          <w:sz w:val="22"/>
          <w:szCs w:val="22"/>
        </w:rPr>
        <w:t xml:space="preserve"> to </w:t>
      </w:r>
      <w:r w:rsidR="002919FF" w:rsidRPr="002919FF">
        <w:rPr>
          <w:rFonts w:ascii="Arial" w:hAnsi="Arial" w:cs="Arial"/>
          <w:sz w:val="22"/>
          <w:szCs w:val="22"/>
        </w:rPr>
        <w:t xml:space="preserve">classify all signalling test case and capture the SIG OTA specific information for various methods. Having data for comparison </w:t>
      </w:r>
      <w:r w:rsidR="002919FF">
        <w:rPr>
          <w:rFonts w:ascii="Arial" w:hAnsi="Arial" w:cs="Arial"/>
          <w:sz w:val="22"/>
          <w:szCs w:val="22"/>
        </w:rPr>
        <w:t>on</w:t>
      </w:r>
      <w:r w:rsidR="002919FF" w:rsidRPr="002919FF">
        <w:rPr>
          <w:rFonts w:ascii="Arial" w:hAnsi="Arial" w:cs="Arial"/>
          <w:sz w:val="22"/>
          <w:szCs w:val="22"/>
        </w:rPr>
        <w:t xml:space="preserve"> various test cases and methods will </w:t>
      </w:r>
      <w:r w:rsidR="002919FF" w:rsidRPr="002919FF">
        <w:rPr>
          <w:rFonts w:ascii="Arial" w:hAnsi="Arial" w:cs="Arial"/>
          <w:sz w:val="22"/>
          <w:szCs w:val="22"/>
          <w:lang w:val="en-US"/>
        </w:rPr>
        <w:t>help progress the topic on OTA test environment for protocol testing for FR2 (</w:t>
      </w:r>
      <w:proofErr w:type="spellStart"/>
      <w:r w:rsidR="002919FF" w:rsidRPr="002919FF">
        <w:rPr>
          <w:rFonts w:ascii="Arial" w:hAnsi="Arial" w:cs="Arial"/>
          <w:sz w:val="22"/>
          <w:szCs w:val="22"/>
          <w:lang w:val="en-US"/>
        </w:rPr>
        <w:t>mmWave</w:t>
      </w:r>
      <w:proofErr w:type="spellEnd"/>
      <w:r w:rsidR="002919FF" w:rsidRPr="002919FF">
        <w:rPr>
          <w:rFonts w:ascii="Arial" w:hAnsi="Arial" w:cs="Arial"/>
          <w:sz w:val="22"/>
          <w:szCs w:val="22"/>
          <w:lang w:val="en-US"/>
        </w:rPr>
        <w:t>)</w:t>
      </w:r>
      <w:r w:rsidR="002919FF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F3016C9" w14:textId="7759476D" w:rsidR="00D34706" w:rsidRPr="00306118" w:rsidRDefault="002919FF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All signaling test cases are classified</w:t>
      </w:r>
      <w:r w:rsidR="00BD0181">
        <w:rPr>
          <w:rFonts w:ascii="Arial" w:hAnsi="Arial" w:cs="Arial"/>
          <w:sz w:val="22"/>
          <w:szCs w:val="22"/>
          <w:lang w:val="en-US"/>
        </w:rPr>
        <w:t xml:space="preserve"> and marked for several parameters</w:t>
      </w:r>
      <w:r>
        <w:rPr>
          <w:rFonts w:ascii="Arial" w:hAnsi="Arial" w:cs="Arial"/>
          <w:sz w:val="22"/>
          <w:szCs w:val="22"/>
          <w:lang w:val="en-US"/>
        </w:rPr>
        <w:t xml:space="preserve"> so the data\information can be pulled out easily for decision making and presenting our test case requirements</w:t>
      </w:r>
      <w:r w:rsidR="00BD0181">
        <w:rPr>
          <w:rFonts w:ascii="Arial" w:hAnsi="Arial" w:cs="Arial"/>
          <w:sz w:val="22"/>
          <w:szCs w:val="22"/>
          <w:lang w:val="en-US"/>
        </w:rPr>
        <w:t>.</w:t>
      </w:r>
    </w:p>
    <w:p w14:paraId="157FAE85" w14:textId="7D70AF09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BD0181">
        <w:rPr>
          <w:lang w:val="en-US"/>
        </w:rPr>
        <w:t>Details on Parameters</w:t>
      </w:r>
      <w:r w:rsidR="00C13047">
        <w:rPr>
          <w:lang w:val="en-US"/>
        </w:rPr>
        <w:t xml:space="preserve"> </w:t>
      </w:r>
    </w:p>
    <w:p w14:paraId="63915DE0" w14:textId="681926CF" w:rsidR="00C13047" w:rsidRDefault="00BD0181" w:rsidP="00C1304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 the attached spreadsheet, following parameters are defined to be marked for each test case –</w:t>
      </w:r>
    </w:p>
    <w:p w14:paraId="4F9996BE" w14:textId="60C58492" w:rsidR="00BD0181" w:rsidRP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 w:rsidRPr="00BD0181">
        <w:rPr>
          <w:rFonts w:ascii="Arial" w:hAnsi="Arial" w:cs="Arial"/>
          <w:bCs/>
        </w:rPr>
        <w:t>Applicability – Is the Test Applicable for FR1, FR2 or both.</w:t>
      </w:r>
    </w:p>
    <w:p w14:paraId="30F276D5" w14:textId="68C2EDD7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UE Power Requirement</w:t>
      </w:r>
      <w:r w:rsidR="008324F1">
        <w:rPr>
          <w:rFonts w:ascii="Arial" w:hAnsi="Arial" w:cs="Arial"/>
          <w:bCs/>
        </w:rPr>
        <w:t xml:space="preserve"> for FR2</w:t>
      </w:r>
      <w:r>
        <w:rPr>
          <w:rFonts w:ascii="Arial" w:hAnsi="Arial" w:cs="Arial"/>
          <w:bCs/>
        </w:rPr>
        <w:t xml:space="preserve"> – </w:t>
      </w:r>
      <w:r w:rsidR="008324F1">
        <w:rPr>
          <w:rFonts w:ascii="Arial" w:hAnsi="Arial" w:cs="Arial"/>
          <w:bCs/>
        </w:rPr>
        <w:t xml:space="preserve"> RSRP based requirements for each NR cell in TC</w:t>
      </w:r>
    </w:p>
    <w:p w14:paraId="49349EAC" w14:textId="283CF540" w:rsidR="00BD0181" w:rsidRDefault="00B73BF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SIG OTA Method applicable</w:t>
      </w:r>
      <w:r w:rsidR="00BD0181">
        <w:rPr>
          <w:rFonts w:ascii="Arial" w:hAnsi="Arial" w:cs="Arial"/>
          <w:bCs/>
        </w:rPr>
        <w:t xml:space="preserve"> </w:t>
      </w:r>
      <w:r w:rsidR="006B78BB">
        <w:rPr>
          <w:rFonts w:ascii="Arial" w:hAnsi="Arial" w:cs="Arial"/>
          <w:bCs/>
        </w:rPr>
        <w:t>–</w:t>
      </w:r>
      <w:r w:rsidR="00BD0181">
        <w:rPr>
          <w:rFonts w:ascii="Arial" w:hAnsi="Arial" w:cs="Arial"/>
          <w:bCs/>
        </w:rPr>
        <w:t xml:space="preserve"> </w:t>
      </w:r>
      <w:r w:rsidR="008324F1">
        <w:rPr>
          <w:rFonts w:ascii="Arial" w:hAnsi="Arial" w:cs="Arial"/>
          <w:bCs/>
        </w:rPr>
        <w:t xml:space="preserve">Ex - </w:t>
      </w:r>
      <w:r w:rsidR="006B78BB">
        <w:rPr>
          <w:rFonts w:ascii="Arial" w:hAnsi="Arial" w:cs="Arial"/>
          <w:bCs/>
        </w:rPr>
        <w:t xml:space="preserve">RF Far Field Chamber or a </w:t>
      </w:r>
      <w:r>
        <w:rPr>
          <w:rFonts w:ascii="Arial" w:hAnsi="Arial" w:cs="Arial"/>
          <w:bCs/>
        </w:rPr>
        <w:t xml:space="preserve">Simplified </w:t>
      </w:r>
      <w:r w:rsidR="006B78BB">
        <w:rPr>
          <w:rFonts w:ascii="Arial" w:hAnsi="Arial" w:cs="Arial"/>
          <w:bCs/>
        </w:rPr>
        <w:t>Near Field</w:t>
      </w:r>
    </w:p>
    <w:p w14:paraId="459967BB" w14:textId="707E02F6" w:rsidR="008324F1" w:rsidRDefault="008324F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Associated Measurement Uncertainty with method specified</w:t>
      </w:r>
    </w:p>
    <w:p w14:paraId="6C7EF43A" w14:textId="31298794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MU Calculations- </w:t>
      </w:r>
      <w:r w:rsidR="006B78BB">
        <w:rPr>
          <w:rFonts w:ascii="Arial" w:hAnsi="Arial" w:cs="Arial"/>
          <w:bCs/>
        </w:rPr>
        <w:t>If the method involved MU then document the test case need and calculate the power criteria needed considering MU impact.</w:t>
      </w:r>
    </w:p>
    <w:p w14:paraId="21430E1C" w14:textId="0BFD5486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Management – Does the test involves Beam Management procedures</w:t>
      </w:r>
    </w:p>
    <w:p w14:paraId="10A04AE3" w14:textId="501DED12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Beams\cell – Define the beam specific requirement per cell</w:t>
      </w:r>
    </w:p>
    <w:p w14:paraId="271CB950" w14:textId="1142068C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Handover Scenario – Does the test involved Handover Scenarios</w:t>
      </w:r>
    </w:p>
    <w:p w14:paraId="2D01D8E4" w14:textId="3D1280CB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Measurement Requirement on LTE Anchor – Does the test requires specific measurements or power for LTE anchor</w:t>
      </w:r>
    </w:p>
    <w:p w14:paraId="09E3BF38" w14:textId="503082B9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TRxP – No. of Rx\Tx Antenna</w:t>
      </w:r>
    </w:p>
    <w:p w14:paraId="7013CA32" w14:textId="76F1F59A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PICS Controlled – Is the test Mandatory or Optional (PIC Controlled)</w:t>
      </w:r>
    </w:p>
    <w:p w14:paraId="4AB4035D" w14:textId="233DF9AF" w:rsidR="006B78BB" w:rsidRPr="00BD0181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Multicell – Are multiple NR Cells active in same TC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73F22137" w14:textId="45A0876D" w:rsidR="007949FF" w:rsidRDefault="004A3D39" w:rsidP="006B78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6B78BB">
        <w:rPr>
          <w:rFonts w:ascii="Arial" w:hAnsi="Arial" w:cs="Arial"/>
          <w:sz w:val="22"/>
          <w:szCs w:val="22"/>
        </w:rPr>
        <w:t xml:space="preserve">Having above data captured per test case will be helpful to compare and decide which SIG OTA method best suites signalling requirements. </w:t>
      </w:r>
    </w:p>
    <w:p w14:paraId="39DC8035" w14:textId="3548A378" w:rsidR="008324F1" w:rsidRDefault="004A3D39" w:rsidP="006B78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8324F1">
        <w:rPr>
          <w:rFonts w:ascii="Arial" w:hAnsi="Arial" w:cs="Arial"/>
          <w:sz w:val="22"/>
          <w:szCs w:val="22"/>
        </w:rPr>
        <w:t>RAN5 interested companies invited to contribute in providing data and completing this work.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2823A5D8" w14:textId="69462110" w:rsidR="002919FF" w:rsidRPr="002919FF" w:rsidRDefault="00A90F46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</w:rPr>
        <w:t>[</w:t>
      </w:r>
      <w:r w:rsidR="002919FF">
        <w:rPr>
          <w:rFonts w:ascii="Arial" w:hAnsi="Arial" w:cs="Arial"/>
          <w:sz w:val="22"/>
          <w:szCs w:val="22"/>
        </w:rPr>
        <w:t>1</w:t>
      </w:r>
      <w:r w:rsidRPr="002919FF">
        <w:rPr>
          <w:rFonts w:ascii="Arial" w:hAnsi="Arial" w:cs="Arial"/>
          <w:sz w:val="22"/>
          <w:szCs w:val="22"/>
        </w:rPr>
        <w:t>]</w:t>
      </w:r>
      <w:r w:rsidRPr="002919FF">
        <w:rPr>
          <w:rFonts w:ascii="Arial" w:hAnsi="Arial" w:cs="Arial"/>
          <w:sz w:val="22"/>
          <w:szCs w:val="22"/>
        </w:rPr>
        <w:tab/>
      </w:r>
      <w:r w:rsidR="002919FF" w:rsidRPr="002919FF">
        <w:rPr>
          <w:rFonts w:ascii="Arial" w:hAnsi="Arial" w:cs="Arial"/>
          <w:sz w:val="22"/>
          <w:szCs w:val="22"/>
          <w:lang w:val="en-US"/>
        </w:rPr>
        <w:t xml:space="preserve">R5-181166 </w:t>
      </w:r>
      <w:bookmarkStart w:id="1" w:name="_GoBack"/>
      <w:bookmarkEnd w:id="1"/>
    </w:p>
    <w:p w14:paraId="72273FB9" w14:textId="0AA0C045" w:rsidR="00A90F46" w:rsidRDefault="002919FF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  <w:lang w:val="en-US"/>
        </w:rPr>
        <w:t>[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2919FF">
        <w:rPr>
          <w:rFonts w:ascii="Arial" w:hAnsi="Arial" w:cs="Arial"/>
          <w:sz w:val="22"/>
          <w:szCs w:val="22"/>
          <w:lang w:val="en-US"/>
        </w:rPr>
        <w:t xml:space="preserve">] </w:t>
      </w:r>
      <w:r w:rsidRPr="002919FF">
        <w:rPr>
          <w:rFonts w:ascii="Arial" w:hAnsi="Arial" w:cs="Arial"/>
          <w:sz w:val="22"/>
          <w:szCs w:val="22"/>
          <w:lang w:val="en-US"/>
        </w:rPr>
        <w:tab/>
        <w:t>R5-180564</w:t>
      </w:r>
    </w:p>
    <w:p w14:paraId="53FCD1E2" w14:textId="7D8C4EDE" w:rsidR="002919FF" w:rsidRPr="002919FF" w:rsidRDefault="002919FF" w:rsidP="002919FF">
      <w:pPr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[3]        R5-18xxxx – Conf Call Meeting Minutes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B6ACA"/>
    <w:multiLevelType w:val="hybridMultilevel"/>
    <w:tmpl w:val="29C6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3"/>
  </w:num>
  <w:num w:numId="5">
    <w:abstractNumId w:val="12"/>
  </w:num>
  <w:num w:numId="6">
    <w:abstractNumId w:val="16"/>
  </w:num>
  <w:num w:numId="7">
    <w:abstractNumId w:val="4"/>
  </w:num>
  <w:num w:numId="8">
    <w:abstractNumId w:val="19"/>
  </w:num>
  <w:num w:numId="9">
    <w:abstractNumId w:val="15"/>
  </w:num>
  <w:num w:numId="10">
    <w:abstractNumId w:val="10"/>
  </w:num>
  <w:num w:numId="11">
    <w:abstractNumId w:val="2"/>
  </w:num>
  <w:num w:numId="12">
    <w:abstractNumId w:val="14"/>
  </w:num>
  <w:num w:numId="13">
    <w:abstractNumId w:val="7"/>
  </w:num>
  <w:num w:numId="14">
    <w:abstractNumId w:val="11"/>
  </w:num>
  <w:num w:numId="15">
    <w:abstractNumId w:val="9"/>
  </w:num>
  <w:num w:numId="16">
    <w:abstractNumId w:val="21"/>
  </w:num>
  <w:num w:numId="17">
    <w:abstractNumId w:val="5"/>
  </w:num>
  <w:num w:numId="18">
    <w:abstractNumId w:val="8"/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919FF"/>
    <w:rsid w:val="002E78ED"/>
    <w:rsid w:val="00306118"/>
    <w:rsid w:val="00307C79"/>
    <w:rsid w:val="0031227B"/>
    <w:rsid w:val="0031245F"/>
    <w:rsid w:val="0033176D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A3D39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B78BB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24F1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17AE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3BFB"/>
    <w:rsid w:val="00B74DB6"/>
    <w:rsid w:val="00B83F2E"/>
    <w:rsid w:val="00B95725"/>
    <w:rsid w:val="00BD0181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4378A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2018-04-13T02:38:00Z</dcterms:created>
  <dcterms:modified xsi:type="dcterms:W3CDTF">2018-04-13T02:42:00Z</dcterms:modified>
</cp:coreProperties>
</file>